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 zapewnić ciągłość i bezpieczeństwo pracy w swojej firmie?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Obecna sytuacja na rynku sprawiła, że hasło „niepewność” nieustannie pada z ust wielu przedsiębiorców. Kluczem jest zachowaniem płynności finansowej, którą zapewnia m.in. ciągłość pracy. Należy pamiętać jednak nie tylko o kwestiach ochrony zdrowia pracowników. Jakie cztery obszary warto także brać pod uwagę? Odpowiadamy poniżej. 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Chroń dane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dzisiejszych czasach, gdy firmy i konsumenci coraz częściej prowadzą działalność w chmurze, zabezpieczanie danych wirtualnych stało się równie istotne, co zabezpieczanie urządzeń fizycznych i dokumentów w biurze. Jak pokazują badania - aż 85% polskich przedsiębiorców sądzi, że zabezpieczenie danych informatycznych jest bardzo ważne, a 38,7% uważa, że na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cyberataki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są szczególnie narażone małe firmy. Z drugiej strony - 61,1% polskich przedsiębiorstw w ogóle nie korzysta z usług specjalistów od bezpieczeństwa, a 38% przyznaje, że poziom zabezpieczenia sieci w ich firmie jest niewystarczający. Na koniec warto dodać, że codziennie wykrywanych jest ok. 11700 rodzajów złośliwego oprogramowania. A jakie są skutki ataku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hakerskiego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na firmę? Dla 70% firm największym zagrożeniem związanym z atakiem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hakerskim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jest przerwa w działalności i utrata zysku. Należy jednak pamiętać także o utracie ważnych informacji, czy po prostu kryzysie wizerunkowym. Właśnie dlatego instalacja oprogramowania jest tak istotna.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Edukuj swój personel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Możesz pomyśleć, że każdy wie, jak wygląda wiadomość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phishingowa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Faktem jednak jest, że chociaż wszyscy dobrze wiemy, jak wygląda słaba próba wyłudzenia firmowy danych, hakerzy stosują bardziej wyrafinowane sposoby. Właśnie dlatego warto przeszkolić zespół z zakresu rozpoznawania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phisingu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. Podczas szkolenia należy omówić, jakie kroki należy podjąć przed udostępnieniem poufnych informacji lub wprowadzeniem danych logowania. Co istotne - szkolenie nie powinno być jednorazowe. Regularne odświeżanie wiedzy może pomóc uniknąć wielu kłopotów i straty pieniędzy, zwłaszcza gdy pracownicy pracują w domu i korzystają z prywatnego sprzętu do sprawdzania służbowej skrzynki e-mailowej.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Awaria sprzętu firmowego? Żaden problem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 marca 2020 roku praca zdalna należała do jednych z benefitów. Obecnie stała się nową normą, która obowiązuje w wielu firmach (w ten sposób pracuje 71% pracowników). Duże grono z nich otrzymało do pracy służbowy sprzęt - laptop, czy telefon. Jak wiadomo jednak, że praca w domu rządzi się innymi prawami, niż praca w biurze. Właśnie dlatego istnieje ryzyko, iż sprzęt ulegnie awarii np. poprzez zalanie, </w:t>
      </w: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lastRenderedPageBreak/>
        <w:t xml:space="preserve">czy zbyt intensywne użytkowanie. Jak się okazuje, nie musi to oznaczać przerwy w pracy. </w:t>
      </w: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- </w:t>
      </w: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Awarie sprzętu firmowego często stają się przeszkodą w dalszym funkcjonowaniu firmy, czy wykonaniu obowiązków przez jej pracowników. Najwięcej czasu zajmuje ustalenie, do kogo należy zgłosić się z zepsutym sprzętem, a potem czekanie na naprawę - mówi Monika Książek, reprezentująca Sieć Serwisową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QUADRA-NET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, oferującą różnorodny portfel usług serwisowych dla firm.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- </w:t>
      </w: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Dobrym rozwiązaniem jest nawiązanie współpracy z profesjonalnym serwisantem, który zapewni kompleksową obsługę. Przydzielony opiekun zajmie się organizacją usługi serwisowej niezależnie od tego, jaki sprzęt uległ uszkodzeniu. A jeżeli będzie taka konieczność na czas naprawy dostarczy sprzęt zastępczy lub gdy dojdzie do usunięcia ważnych danych pomoże w ich odzyskaniu - dodaje ekspert z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Quadra-Net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. 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efekcie pracownik mimo awarii będzie mógł wykonywać swoje obowiązki, co nie wpłynie negatywnie na funkcjonowanie firmy. 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Deleguj zadania na zewnątrz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D6A02">
        <w:rPr>
          <w:rFonts w:ascii="Tahoma" w:eastAsia="Times New Roman" w:hAnsi="Tahoma" w:cs="Tahoma"/>
          <w:bCs/>
          <w:sz w:val="24"/>
          <w:szCs w:val="24"/>
          <w:lang w:eastAsia="pl-PL"/>
        </w:rPr>
        <w:t>Jak pokazują analizy, obecny kryzys nie zatrzymał rozwoju branży outsourcingowej, gdyż firmy chcąc skoncentrować się na ochronie i rozwoju swojej pozycji rynkowej, delegują coraz więcej usług wspierających biznes. Jedną z największych zalet tego rozwiązania jest możliwość zapewnienia ciągłości działania firmy. Outsourcing może jednak pomóc także obniżyć koszty operacyjne o 20% -30% (co jest w szczególności istotne aktualnie dla wielu przedsiębiorców). Nie trzeba bowiem martwić się o wydatki, takie jak wynajem biura, media. Jest to również szczególnie istotne w przypadku małych i średnich przedsiębiorstw, w których brakuje miejsca lub środków na pracę dla wewnętrznych działów pomocniczych, takich jak finanse i płace.</w:t>
      </w: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D6A02" w:rsidRPr="00CD6A02" w:rsidRDefault="00CD6A02" w:rsidP="00CD6A02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9B1322" w:rsidRPr="00CD6A02" w:rsidRDefault="009B1322" w:rsidP="00CD6A02">
      <w:pPr>
        <w:jc w:val="both"/>
        <w:rPr>
          <w:rFonts w:ascii="Tahoma" w:hAnsi="Tahoma" w:cs="Tahoma"/>
        </w:rPr>
      </w:pPr>
    </w:p>
    <w:sectPr w:rsidR="009B1322" w:rsidRPr="00CD6A02" w:rsidSect="009B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B4E"/>
    <w:multiLevelType w:val="multilevel"/>
    <w:tmpl w:val="CA2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6A02"/>
    <w:rsid w:val="009B1322"/>
    <w:rsid w:val="00C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3732</Characters>
  <Application>Microsoft Office Word</Application>
  <DocSecurity>0</DocSecurity>
  <Lines>79</Lines>
  <Paragraphs>35</Paragraphs>
  <ScaleCrop>false</ScaleCrop>
  <Company>MSI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2021-01-07T07:07:00Z</dcterms:created>
  <dcterms:modified xsi:type="dcterms:W3CDTF">2021-01-07T07:09:00Z</dcterms:modified>
</cp:coreProperties>
</file>